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D" w:rsidRPr="00270620" w:rsidRDefault="00270620" w:rsidP="00270620">
      <w:pPr>
        <w:jc w:val="center"/>
        <w:rPr>
          <w:rFonts w:asciiTheme="minorHAnsi" w:hAnsiTheme="minorHAnsi"/>
          <w:b/>
          <w:sz w:val="28"/>
          <w:szCs w:val="28"/>
        </w:rPr>
      </w:pPr>
      <w:r w:rsidRPr="00270620">
        <w:rPr>
          <w:rFonts w:asciiTheme="minorHAnsi" w:hAnsiTheme="minorHAnsi"/>
          <w:b/>
          <w:sz w:val="28"/>
          <w:szCs w:val="28"/>
        </w:rPr>
        <w:t>Massachusetts Maternal Mortality &amp; Morbidity Review Committee (MMMMRC)</w:t>
      </w:r>
    </w:p>
    <w:p w:rsidR="00270620" w:rsidRPr="00270620" w:rsidRDefault="00270620" w:rsidP="00270620">
      <w:pPr>
        <w:jc w:val="center"/>
        <w:rPr>
          <w:rFonts w:asciiTheme="minorHAnsi" w:hAnsiTheme="minorHAnsi"/>
          <w:b/>
          <w:sz w:val="28"/>
          <w:szCs w:val="28"/>
        </w:rPr>
      </w:pPr>
      <w:r w:rsidRPr="00270620">
        <w:rPr>
          <w:rFonts w:asciiTheme="minorHAnsi" w:hAnsiTheme="minorHAnsi"/>
          <w:b/>
          <w:sz w:val="28"/>
          <w:szCs w:val="28"/>
        </w:rPr>
        <w:t>Medical Records Abstractor Job Description</w:t>
      </w:r>
    </w:p>
    <w:p w:rsidR="00270620" w:rsidRPr="00270620" w:rsidRDefault="00270620" w:rsidP="00270620">
      <w:pPr>
        <w:pStyle w:val="BodyText"/>
        <w:rPr>
          <w:rFonts w:asciiTheme="minorHAnsi" w:hAnsiTheme="minorHAnsi"/>
          <w:szCs w:val="24"/>
        </w:rPr>
      </w:pPr>
    </w:p>
    <w:p w:rsidR="00270620" w:rsidRPr="00441CEC" w:rsidRDefault="00270620" w:rsidP="00270620">
      <w:pPr>
        <w:rPr>
          <w:rFonts w:asciiTheme="minorHAnsi" w:hAnsiTheme="minorHAnsi"/>
          <w:sz w:val="22"/>
          <w:szCs w:val="22"/>
        </w:rPr>
      </w:pPr>
      <w:r w:rsidRPr="00441CEC">
        <w:rPr>
          <w:rFonts w:asciiTheme="minorHAnsi" w:hAnsiTheme="minorHAnsi"/>
          <w:b/>
          <w:sz w:val="22"/>
          <w:szCs w:val="22"/>
          <w:u w:val="single"/>
        </w:rPr>
        <w:t>TITLE:</w:t>
      </w:r>
      <w:r w:rsidRPr="00441CEC">
        <w:rPr>
          <w:rFonts w:asciiTheme="minorHAnsi" w:hAnsiTheme="minorHAnsi"/>
          <w:sz w:val="22"/>
          <w:szCs w:val="22"/>
        </w:rPr>
        <w:t xml:space="preserve">  MMMMRC Medical Records Abstractor</w:t>
      </w:r>
    </w:p>
    <w:p w:rsidR="00270620" w:rsidRPr="00441CEC" w:rsidRDefault="00270620" w:rsidP="00270620">
      <w:pPr>
        <w:rPr>
          <w:rFonts w:asciiTheme="minorHAnsi" w:hAnsiTheme="minorHAnsi"/>
          <w:sz w:val="22"/>
          <w:szCs w:val="22"/>
        </w:rPr>
      </w:pPr>
    </w:p>
    <w:p w:rsidR="007B403C" w:rsidRPr="00441CEC" w:rsidRDefault="00270620" w:rsidP="007B403C">
      <w:pPr>
        <w:rPr>
          <w:rFonts w:asciiTheme="minorHAnsi" w:hAnsiTheme="minorHAnsi"/>
          <w:sz w:val="22"/>
          <w:szCs w:val="22"/>
        </w:rPr>
      </w:pPr>
      <w:r w:rsidRPr="00441CEC">
        <w:rPr>
          <w:rFonts w:asciiTheme="minorHAnsi" w:hAnsiTheme="minorHAnsi"/>
          <w:b/>
          <w:sz w:val="22"/>
          <w:szCs w:val="22"/>
          <w:u w:val="single"/>
        </w:rPr>
        <w:t>REPORTS TO:</w:t>
      </w:r>
      <w:r w:rsidRPr="00441CEC">
        <w:rPr>
          <w:rFonts w:asciiTheme="minorHAnsi" w:hAnsiTheme="minorHAnsi"/>
          <w:sz w:val="22"/>
          <w:szCs w:val="22"/>
        </w:rPr>
        <w:t xml:space="preserve"> </w:t>
      </w:r>
      <w:r w:rsidR="007B403C" w:rsidRPr="00441CEC">
        <w:rPr>
          <w:rFonts w:asciiTheme="minorHAnsi" w:hAnsiTheme="minorHAnsi"/>
          <w:sz w:val="22"/>
          <w:szCs w:val="22"/>
        </w:rPr>
        <w:t>Co-Principal Investigators for the MMMMRC</w:t>
      </w:r>
    </w:p>
    <w:p w:rsidR="007B403C" w:rsidRPr="00441CEC" w:rsidRDefault="007B403C" w:rsidP="007B403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 xml:space="preserve">Hafsatou Diop, MDPH Director of the Office of Data Translation </w:t>
      </w:r>
    </w:p>
    <w:p w:rsidR="007B403C" w:rsidRPr="00441CEC" w:rsidRDefault="00270620" w:rsidP="0027062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Karin Downs, MDPH Director of the Di</w:t>
      </w:r>
      <w:r w:rsidR="00166FA9" w:rsidRPr="00441CEC">
        <w:rPr>
          <w:rFonts w:asciiTheme="minorHAnsi" w:hAnsiTheme="minorHAnsi"/>
          <w:sz w:val="22"/>
        </w:rPr>
        <w:t>vision of Pregnancy, Infancy &amp; E</w:t>
      </w:r>
      <w:r w:rsidR="007B403C" w:rsidRPr="00441CEC">
        <w:rPr>
          <w:rFonts w:asciiTheme="minorHAnsi" w:hAnsiTheme="minorHAnsi"/>
          <w:sz w:val="22"/>
        </w:rPr>
        <w:t>arly Childhood</w:t>
      </w:r>
    </w:p>
    <w:p w:rsidR="00270620" w:rsidRPr="00441CEC" w:rsidRDefault="00270620" w:rsidP="00270620">
      <w:pPr>
        <w:rPr>
          <w:rFonts w:asciiTheme="minorHAnsi" w:hAnsiTheme="minorHAnsi"/>
          <w:sz w:val="22"/>
          <w:szCs w:val="22"/>
        </w:rPr>
      </w:pPr>
      <w:r w:rsidRPr="00441CEC">
        <w:rPr>
          <w:rFonts w:asciiTheme="minorHAnsi" w:hAnsiTheme="minorHAnsi"/>
          <w:b/>
          <w:sz w:val="22"/>
          <w:szCs w:val="22"/>
          <w:u w:val="single"/>
        </w:rPr>
        <w:t>POSITION PURPOSE:</w:t>
      </w:r>
      <w:r w:rsidRPr="00441CEC">
        <w:rPr>
          <w:rFonts w:asciiTheme="minorHAnsi" w:hAnsiTheme="minorHAnsi"/>
          <w:sz w:val="22"/>
          <w:szCs w:val="22"/>
        </w:rPr>
        <w:t xml:space="preserve"> </w:t>
      </w:r>
      <w:r w:rsidR="00965EF7" w:rsidRPr="00441CEC">
        <w:rPr>
          <w:rFonts w:asciiTheme="minorHAnsi" w:hAnsiTheme="minorHAnsi"/>
          <w:sz w:val="22"/>
          <w:szCs w:val="22"/>
        </w:rPr>
        <w:t xml:space="preserve">The goal of the MMMMRC Medical Records Abstractor is to comprehensively </w:t>
      </w:r>
      <w:r w:rsidR="00CC11D7" w:rsidRPr="00441CEC">
        <w:rPr>
          <w:rFonts w:asciiTheme="minorHAnsi" w:hAnsiTheme="minorHAnsi"/>
          <w:sz w:val="22"/>
          <w:szCs w:val="22"/>
        </w:rPr>
        <w:t xml:space="preserve">select and extract </w:t>
      </w:r>
      <w:r w:rsidR="00965EF7" w:rsidRPr="00441CEC">
        <w:rPr>
          <w:rFonts w:asciiTheme="minorHAnsi" w:hAnsiTheme="minorHAnsi"/>
          <w:sz w:val="22"/>
          <w:szCs w:val="22"/>
        </w:rPr>
        <w:t xml:space="preserve">pertinent information </w:t>
      </w:r>
      <w:r w:rsidR="007B403C" w:rsidRPr="00441CEC">
        <w:rPr>
          <w:rFonts w:asciiTheme="minorHAnsi" w:hAnsiTheme="minorHAnsi"/>
          <w:sz w:val="22"/>
          <w:szCs w:val="22"/>
        </w:rPr>
        <w:t xml:space="preserve">from </w:t>
      </w:r>
      <w:r w:rsidR="000750BE" w:rsidRPr="00441CEC">
        <w:rPr>
          <w:rFonts w:asciiTheme="minorHAnsi" w:hAnsiTheme="minorHAnsi"/>
          <w:sz w:val="22"/>
          <w:szCs w:val="22"/>
        </w:rPr>
        <w:t xml:space="preserve">medical </w:t>
      </w:r>
      <w:r w:rsidR="007B403C" w:rsidRPr="00441CEC">
        <w:rPr>
          <w:rFonts w:asciiTheme="minorHAnsi" w:hAnsiTheme="minorHAnsi"/>
          <w:sz w:val="22"/>
          <w:szCs w:val="22"/>
        </w:rPr>
        <w:t xml:space="preserve">records </w:t>
      </w:r>
      <w:r w:rsidR="00441CEC" w:rsidRPr="00441CEC">
        <w:rPr>
          <w:rFonts w:asciiTheme="minorHAnsi" w:hAnsiTheme="minorHAnsi"/>
          <w:sz w:val="22"/>
          <w:szCs w:val="22"/>
        </w:rPr>
        <w:t xml:space="preserve">and an array of other sources </w:t>
      </w:r>
      <w:r w:rsidR="00965EF7" w:rsidRPr="00441CEC">
        <w:rPr>
          <w:rFonts w:asciiTheme="minorHAnsi" w:hAnsiTheme="minorHAnsi"/>
          <w:sz w:val="22"/>
          <w:szCs w:val="22"/>
        </w:rPr>
        <w:t xml:space="preserve">to accurately capture the events leading up </w:t>
      </w:r>
      <w:r w:rsidR="002966A0" w:rsidRPr="00441CEC">
        <w:rPr>
          <w:rFonts w:asciiTheme="minorHAnsi" w:hAnsiTheme="minorHAnsi"/>
          <w:sz w:val="22"/>
          <w:szCs w:val="22"/>
        </w:rPr>
        <w:t xml:space="preserve">to </w:t>
      </w:r>
      <w:r w:rsidR="00965EF7" w:rsidRPr="00441CEC">
        <w:rPr>
          <w:rFonts w:asciiTheme="minorHAnsi" w:hAnsiTheme="minorHAnsi"/>
          <w:sz w:val="22"/>
          <w:szCs w:val="22"/>
        </w:rPr>
        <w:t xml:space="preserve">and including </w:t>
      </w:r>
      <w:r w:rsidR="00ED77A2" w:rsidRPr="00441CEC">
        <w:rPr>
          <w:rFonts w:asciiTheme="minorHAnsi" w:hAnsiTheme="minorHAnsi"/>
          <w:sz w:val="22"/>
          <w:szCs w:val="22"/>
        </w:rPr>
        <w:t xml:space="preserve">their </w:t>
      </w:r>
      <w:r w:rsidR="00166FA9" w:rsidRPr="00441CEC">
        <w:rPr>
          <w:rFonts w:asciiTheme="minorHAnsi" w:hAnsiTheme="minorHAnsi"/>
          <w:sz w:val="22"/>
          <w:szCs w:val="22"/>
        </w:rPr>
        <w:t xml:space="preserve">death within one year of the end of a pregnancy.  </w:t>
      </w:r>
    </w:p>
    <w:p w:rsidR="00A07179" w:rsidRPr="00441CEC" w:rsidRDefault="00A07179" w:rsidP="00270620">
      <w:pPr>
        <w:rPr>
          <w:rFonts w:asciiTheme="minorHAnsi" w:hAnsiTheme="minorHAnsi"/>
          <w:sz w:val="22"/>
          <w:szCs w:val="22"/>
        </w:rPr>
      </w:pPr>
    </w:p>
    <w:p w:rsidR="00A07179" w:rsidRPr="00441CEC" w:rsidRDefault="00A07179" w:rsidP="00270620">
      <w:pPr>
        <w:rPr>
          <w:rFonts w:asciiTheme="minorHAnsi" w:hAnsiTheme="minorHAnsi"/>
          <w:sz w:val="22"/>
          <w:szCs w:val="22"/>
        </w:rPr>
      </w:pPr>
      <w:r w:rsidRPr="00441CEC">
        <w:rPr>
          <w:rFonts w:asciiTheme="minorHAnsi" w:hAnsiTheme="minorHAnsi"/>
          <w:b/>
          <w:sz w:val="22"/>
          <w:szCs w:val="22"/>
          <w:u w:val="single"/>
        </w:rPr>
        <w:t>POSITION RESPONSIBILITIES:</w:t>
      </w:r>
      <w:r w:rsidRPr="00441CEC">
        <w:rPr>
          <w:rFonts w:asciiTheme="minorHAnsi" w:hAnsiTheme="minorHAnsi"/>
          <w:sz w:val="22"/>
          <w:szCs w:val="22"/>
        </w:rPr>
        <w:t xml:space="preserve">  </w:t>
      </w:r>
      <w:r w:rsidR="00965EF7" w:rsidRPr="00441CEC">
        <w:rPr>
          <w:rFonts w:asciiTheme="minorHAnsi" w:hAnsiTheme="minorHAnsi"/>
          <w:spacing w:val="-2"/>
          <w:sz w:val="22"/>
          <w:szCs w:val="22"/>
        </w:rPr>
        <w:t xml:space="preserve">The MMMMRC Medical Records Abstractor will receive a list of assigned cases </w:t>
      </w:r>
      <w:r w:rsidR="00166FA9" w:rsidRPr="00441CEC">
        <w:rPr>
          <w:rFonts w:asciiTheme="minorHAnsi" w:hAnsiTheme="minorHAnsi"/>
          <w:spacing w:val="-2"/>
          <w:sz w:val="22"/>
          <w:szCs w:val="22"/>
        </w:rPr>
        <w:t xml:space="preserve">with </w:t>
      </w:r>
      <w:r w:rsidR="00CC11D7" w:rsidRPr="00441CEC">
        <w:rPr>
          <w:rFonts w:asciiTheme="minorHAnsi" w:hAnsiTheme="minorHAnsi"/>
          <w:spacing w:val="-2"/>
          <w:sz w:val="22"/>
          <w:szCs w:val="22"/>
        </w:rPr>
        <w:t xml:space="preserve">corresponding </w:t>
      </w:r>
      <w:r w:rsidR="00166FA9" w:rsidRPr="00441CEC">
        <w:rPr>
          <w:rFonts w:asciiTheme="minorHAnsi" w:hAnsiTheme="minorHAnsi"/>
          <w:spacing w:val="-2"/>
          <w:sz w:val="22"/>
          <w:szCs w:val="22"/>
        </w:rPr>
        <w:t xml:space="preserve">records </w:t>
      </w:r>
      <w:r w:rsidR="00965EF7" w:rsidRPr="00441CEC">
        <w:rPr>
          <w:rFonts w:asciiTheme="minorHAnsi" w:hAnsiTheme="minorHAnsi"/>
          <w:spacing w:val="-2"/>
          <w:sz w:val="22"/>
          <w:szCs w:val="22"/>
        </w:rPr>
        <w:t xml:space="preserve">from the Program Coordinator to abstract </w:t>
      </w:r>
      <w:r w:rsidR="00166FA9" w:rsidRPr="00441CEC">
        <w:rPr>
          <w:rFonts w:asciiTheme="minorHAnsi" w:hAnsiTheme="minorHAnsi"/>
          <w:spacing w:val="-2"/>
          <w:sz w:val="22"/>
          <w:szCs w:val="22"/>
        </w:rPr>
        <w:t>within</w:t>
      </w:r>
      <w:r w:rsidR="00965EF7" w:rsidRPr="00441CEC">
        <w:rPr>
          <w:rFonts w:asciiTheme="minorHAnsi" w:hAnsiTheme="minorHAnsi"/>
          <w:spacing w:val="-2"/>
          <w:sz w:val="22"/>
          <w:szCs w:val="22"/>
        </w:rPr>
        <w:t xml:space="preserve"> a specific time frame.  Records may </w:t>
      </w:r>
      <w:r w:rsidR="00CC11D7" w:rsidRPr="00441CEC">
        <w:rPr>
          <w:rFonts w:asciiTheme="minorHAnsi" w:hAnsiTheme="minorHAnsi"/>
          <w:spacing w:val="-2"/>
          <w:sz w:val="22"/>
          <w:szCs w:val="22"/>
        </w:rPr>
        <w:t>be from multiple sources including</w:t>
      </w:r>
      <w:r w:rsidR="00166FA9" w:rsidRPr="00441CEC">
        <w:rPr>
          <w:rFonts w:asciiTheme="minorHAnsi" w:hAnsiTheme="minorHAnsi"/>
          <w:spacing w:val="-2"/>
          <w:sz w:val="22"/>
          <w:szCs w:val="22"/>
        </w:rPr>
        <w:t xml:space="preserve"> vital statistics</w:t>
      </w:r>
      <w:r w:rsidR="00965EF7" w:rsidRPr="00441CEC">
        <w:rPr>
          <w:rFonts w:asciiTheme="minorHAnsi" w:hAnsiTheme="minorHAnsi"/>
          <w:spacing w:val="-2"/>
          <w:sz w:val="22"/>
          <w:szCs w:val="22"/>
        </w:rPr>
        <w:t xml:space="preserve">, prenatal, hospital, emergency medical services, autopsy, pathology, police, newspaper articles, social media, and others.  </w:t>
      </w:r>
      <w:r w:rsidR="00166FA9" w:rsidRPr="00441CEC">
        <w:rPr>
          <w:rFonts w:asciiTheme="minorHAnsi" w:hAnsiTheme="minorHAnsi"/>
          <w:spacing w:val="-2"/>
          <w:sz w:val="22"/>
          <w:szCs w:val="22"/>
        </w:rPr>
        <w:t xml:space="preserve">All pertinent information </w:t>
      </w:r>
      <w:r w:rsidR="007B403C" w:rsidRPr="00441CEC">
        <w:rPr>
          <w:rFonts w:asciiTheme="minorHAnsi" w:hAnsiTheme="minorHAnsi"/>
          <w:spacing w:val="-2"/>
          <w:sz w:val="22"/>
          <w:szCs w:val="22"/>
        </w:rPr>
        <w:t>extracted</w:t>
      </w:r>
      <w:r w:rsidR="00166FA9" w:rsidRPr="00441CEC">
        <w:rPr>
          <w:rFonts w:asciiTheme="minorHAnsi" w:hAnsiTheme="minorHAnsi"/>
          <w:spacing w:val="-2"/>
          <w:sz w:val="22"/>
          <w:szCs w:val="22"/>
        </w:rPr>
        <w:t xml:space="preserve"> will be entered into the Maternal Mortality Review Information App</w:t>
      </w:r>
      <w:r w:rsidR="002966A0" w:rsidRPr="00441CEC">
        <w:rPr>
          <w:rFonts w:asciiTheme="minorHAnsi" w:hAnsiTheme="minorHAnsi"/>
          <w:spacing w:val="-2"/>
          <w:sz w:val="22"/>
          <w:szCs w:val="22"/>
        </w:rPr>
        <w:t>lication</w:t>
      </w:r>
      <w:r w:rsidR="00166FA9" w:rsidRPr="00441CEC">
        <w:rPr>
          <w:rFonts w:asciiTheme="minorHAnsi" w:hAnsiTheme="minorHAnsi"/>
          <w:spacing w:val="-2"/>
          <w:sz w:val="22"/>
          <w:szCs w:val="22"/>
        </w:rPr>
        <w:t xml:space="preserve"> (MMRIA) data system.  The MMMMRC Medical Records Abstractor will attend all MMMMRC meetings to provide additional support and information as appropriate to Committee members during the case review</w:t>
      </w:r>
      <w:r w:rsidR="007B403C" w:rsidRPr="00441CEC">
        <w:rPr>
          <w:rFonts w:asciiTheme="minorHAnsi" w:hAnsiTheme="minorHAnsi"/>
          <w:spacing w:val="-2"/>
          <w:sz w:val="22"/>
          <w:szCs w:val="22"/>
        </w:rPr>
        <w:t>s</w:t>
      </w:r>
      <w:r w:rsidR="00166FA9" w:rsidRPr="00441CEC">
        <w:rPr>
          <w:rFonts w:asciiTheme="minorHAnsi" w:hAnsiTheme="minorHAnsi"/>
          <w:spacing w:val="-2"/>
          <w:sz w:val="22"/>
          <w:szCs w:val="22"/>
        </w:rPr>
        <w:t xml:space="preserve">. These meetings are held two to four times annually. </w:t>
      </w:r>
    </w:p>
    <w:p w:rsidR="00A07179" w:rsidRPr="00441CEC" w:rsidRDefault="00A07179" w:rsidP="00270620">
      <w:pPr>
        <w:rPr>
          <w:rFonts w:asciiTheme="minorHAnsi" w:hAnsiTheme="minorHAnsi"/>
          <w:sz w:val="22"/>
          <w:szCs w:val="22"/>
        </w:rPr>
      </w:pPr>
    </w:p>
    <w:p w:rsidR="00A07179" w:rsidRPr="00441CEC" w:rsidRDefault="00A07179" w:rsidP="00270620">
      <w:pPr>
        <w:rPr>
          <w:rFonts w:asciiTheme="minorHAnsi" w:hAnsiTheme="minorHAnsi"/>
          <w:sz w:val="22"/>
          <w:szCs w:val="22"/>
        </w:rPr>
      </w:pPr>
      <w:r w:rsidRPr="00441CEC">
        <w:rPr>
          <w:rFonts w:asciiTheme="minorHAnsi" w:hAnsiTheme="minorHAnsi"/>
          <w:b/>
          <w:sz w:val="22"/>
          <w:szCs w:val="22"/>
          <w:u w:val="single"/>
        </w:rPr>
        <w:t>QUALITIFCATIONS REQUIRED:</w:t>
      </w:r>
      <w:r w:rsidRPr="00441CEC">
        <w:rPr>
          <w:rFonts w:asciiTheme="minorHAnsi" w:hAnsiTheme="minorHAnsi"/>
          <w:sz w:val="22"/>
          <w:szCs w:val="22"/>
        </w:rPr>
        <w:t xml:space="preserve">  </w:t>
      </w:r>
      <w:r w:rsidR="00270620" w:rsidRPr="00441CEC">
        <w:rPr>
          <w:rFonts w:asciiTheme="minorHAnsi" w:hAnsiTheme="minorHAnsi"/>
          <w:sz w:val="22"/>
          <w:szCs w:val="22"/>
        </w:rPr>
        <w:t>A</w:t>
      </w:r>
      <w:r w:rsidR="00166FA9" w:rsidRPr="00441CEC">
        <w:rPr>
          <w:rFonts w:asciiTheme="minorHAnsi" w:hAnsiTheme="minorHAnsi"/>
          <w:sz w:val="22"/>
          <w:szCs w:val="22"/>
        </w:rPr>
        <w:t>pplicant</w:t>
      </w:r>
      <w:r w:rsidRPr="00441CEC">
        <w:rPr>
          <w:rFonts w:asciiTheme="minorHAnsi" w:hAnsiTheme="minorHAnsi"/>
          <w:sz w:val="22"/>
          <w:szCs w:val="22"/>
        </w:rPr>
        <w:t xml:space="preserve"> must have at least</w:t>
      </w:r>
      <w:r w:rsidR="00270620" w:rsidRPr="00441CEC">
        <w:rPr>
          <w:rFonts w:asciiTheme="minorHAnsi" w:hAnsiTheme="minorHAnsi"/>
          <w:sz w:val="22"/>
          <w:szCs w:val="22"/>
        </w:rPr>
        <w:t xml:space="preserve"> </w:t>
      </w:r>
      <w:r w:rsidRPr="00441CEC">
        <w:rPr>
          <w:rFonts w:asciiTheme="minorHAnsi" w:hAnsiTheme="minorHAnsi"/>
          <w:sz w:val="22"/>
          <w:szCs w:val="22"/>
        </w:rPr>
        <w:t>five</w:t>
      </w:r>
      <w:r w:rsidR="00270620" w:rsidRPr="00441CEC">
        <w:rPr>
          <w:rFonts w:asciiTheme="minorHAnsi" w:hAnsiTheme="minorHAnsi"/>
          <w:sz w:val="22"/>
          <w:szCs w:val="22"/>
        </w:rPr>
        <w:t xml:space="preserve"> years of full-time, or equivalent part-time professional, </w:t>
      </w:r>
      <w:r w:rsidRPr="00441CEC">
        <w:rPr>
          <w:rFonts w:asciiTheme="minorHAnsi" w:hAnsiTheme="minorHAnsi"/>
          <w:sz w:val="22"/>
          <w:szCs w:val="22"/>
        </w:rPr>
        <w:t xml:space="preserve">medical, </w:t>
      </w:r>
      <w:r w:rsidR="00270620" w:rsidRPr="00441CEC">
        <w:rPr>
          <w:rFonts w:asciiTheme="minorHAnsi" w:hAnsiTheme="minorHAnsi"/>
          <w:sz w:val="22"/>
          <w:szCs w:val="22"/>
        </w:rPr>
        <w:t xml:space="preserve">administrative or managerial experience in </w:t>
      </w:r>
      <w:r w:rsidRPr="00441CEC">
        <w:rPr>
          <w:rFonts w:asciiTheme="minorHAnsi" w:hAnsiTheme="minorHAnsi"/>
          <w:sz w:val="22"/>
          <w:szCs w:val="22"/>
        </w:rPr>
        <w:t xml:space="preserve">public health, health care, </w:t>
      </w:r>
      <w:r w:rsidR="00270620" w:rsidRPr="00441CEC">
        <w:rPr>
          <w:rFonts w:asciiTheme="minorHAnsi" w:hAnsiTheme="minorHAnsi"/>
          <w:sz w:val="22"/>
          <w:szCs w:val="22"/>
        </w:rPr>
        <w:t>or equivalent, of which the major duties involve</w:t>
      </w:r>
      <w:r w:rsidRPr="00441CEC">
        <w:rPr>
          <w:rFonts w:asciiTheme="minorHAnsi" w:hAnsiTheme="minorHAnsi"/>
          <w:sz w:val="22"/>
          <w:szCs w:val="22"/>
        </w:rPr>
        <w:t>d</w:t>
      </w:r>
      <w:r w:rsidR="00270620" w:rsidRPr="00441CEC">
        <w:rPr>
          <w:rFonts w:asciiTheme="minorHAnsi" w:hAnsiTheme="minorHAnsi"/>
          <w:sz w:val="22"/>
          <w:szCs w:val="22"/>
        </w:rPr>
        <w:t xml:space="preserve"> </w:t>
      </w:r>
      <w:r w:rsidRPr="00441CEC">
        <w:rPr>
          <w:rFonts w:asciiTheme="minorHAnsi" w:hAnsiTheme="minorHAnsi"/>
          <w:sz w:val="22"/>
          <w:szCs w:val="22"/>
        </w:rPr>
        <w:t>working in obstetrics, antenatal and postpartum care</w:t>
      </w:r>
      <w:r w:rsidR="00270620" w:rsidRPr="00441CEC">
        <w:rPr>
          <w:rFonts w:asciiTheme="minorHAnsi" w:hAnsiTheme="minorHAnsi"/>
          <w:sz w:val="22"/>
          <w:szCs w:val="22"/>
        </w:rPr>
        <w:t xml:space="preserve">. </w:t>
      </w:r>
    </w:p>
    <w:p w:rsidR="00A07179" w:rsidRPr="00441CEC" w:rsidRDefault="00A07179" w:rsidP="00270620">
      <w:pPr>
        <w:rPr>
          <w:rFonts w:asciiTheme="minorHAnsi" w:hAnsiTheme="minorHAnsi"/>
          <w:caps/>
          <w:sz w:val="22"/>
          <w:szCs w:val="22"/>
        </w:rPr>
      </w:pPr>
    </w:p>
    <w:p w:rsidR="00A07179" w:rsidRPr="00441CEC" w:rsidRDefault="00270620" w:rsidP="00A07179">
      <w:pPr>
        <w:rPr>
          <w:rFonts w:asciiTheme="minorHAnsi" w:hAnsiTheme="minorHAnsi"/>
          <w:b/>
          <w:sz w:val="22"/>
          <w:szCs w:val="22"/>
          <w:u w:val="single"/>
        </w:rPr>
      </w:pPr>
      <w:r w:rsidRPr="00441CEC">
        <w:rPr>
          <w:rFonts w:asciiTheme="minorHAnsi" w:hAnsiTheme="minorHAnsi"/>
          <w:b/>
          <w:caps/>
          <w:sz w:val="22"/>
          <w:szCs w:val="22"/>
          <w:u w:val="single"/>
        </w:rPr>
        <w:t>Qualifications Strongly Preferred at Hire</w:t>
      </w:r>
      <w:r w:rsidR="00965EF7" w:rsidRPr="00441CE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A07179" w:rsidRPr="00441CEC" w:rsidRDefault="00A07179" w:rsidP="00A0717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 xml:space="preserve">Demonstrated understanding of normal/abnormal processes of pregnancy, delivery, and postpartum </w:t>
      </w:r>
      <w:r w:rsidR="002966A0" w:rsidRPr="00441CEC">
        <w:rPr>
          <w:rFonts w:asciiTheme="minorHAnsi" w:hAnsiTheme="minorHAnsi"/>
          <w:sz w:val="22"/>
        </w:rPr>
        <w:t xml:space="preserve">care </w:t>
      </w:r>
      <w:r w:rsidRPr="00441CEC">
        <w:rPr>
          <w:rFonts w:asciiTheme="minorHAnsi" w:hAnsiTheme="minorHAnsi"/>
          <w:sz w:val="22"/>
        </w:rPr>
        <w:t>and the wide spectrum of factors that can influence maternal outcomes</w:t>
      </w:r>
    </w:p>
    <w:p w:rsidR="00CC11D7" w:rsidRPr="00441CEC" w:rsidRDefault="00CC11D7" w:rsidP="00965EF7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Understanding of medical terminology and the health care system in general</w:t>
      </w:r>
    </w:p>
    <w:p w:rsidR="00965EF7" w:rsidRPr="00441CEC" w:rsidRDefault="00965EF7" w:rsidP="00965EF7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Experience in medical record review (peer review, FIMR, etc.)</w:t>
      </w:r>
      <w:r w:rsidR="00CC11D7" w:rsidRPr="00441CEC">
        <w:rPr>
          <w:rFonts w:asciiTheme="minorHAnsi" w:hAnsiTheme="minorHAnsi"/>
          <w:sz w:val="22"/>
        </w:rPr>
        <w:t xml:space="preserve"> including an in-depth understanding of the organization of medical records</w:t>
      </w:r>
    </w:p>
    <w:p w:rsidR="00A07179" w:rsidRPr="00441CEC" w:rsidRDefault="00A07179" w:rsidP="00A0717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Flexibility and ability to accomp</w:t>
      </w:r>
      <w:r w:rsidR="00CC11D7" w:rsidRPr="00441CEC">
        <w:rPr>
          <w:rFonts w:asciiTheme="minorHAnsi" w:hAnsiTheme="minorHAnsi"/>
          <w:sz w:val="22"/>
        </w:rPr>
        <w:t>lish tasks in short time frames</w:t>
      </w:r>
    </w:p>
    <w:p w:rsidR="00965EF7" w:rsidRPr="00441CEC" w:rsidRDefault="00965EF7" w:rsidP="00965EF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Ability to adjust to varying or developing situations to meet changing program requirements</w:t>
      </w:r>
    </w:p>
    <w:p w:rsidR="00A07179" w:rsidRPr="00441CEC" w:rsidRDefault="00CC11D7" w:rsidP="00A0717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Strong attention to details</w:t>
      </w:r>
    </w:p>
    <w:p w:rsidR="00A07179" w:rsidRPr="00441CEC" w:rsidRDefault="00A07179" w:rsidP="00A0717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Knowledge of HIPAA and confidentiality laws</w:t>
      </w:r>
    </w:p>
    <w:p w:rsidR="00A07179" w:rsidRPr="00441CEC" w:rsidRDefault="00A07179" w:rsidP="00A0717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Ability to serve as an objective, unbiased storyteller; not looking to assign blame</w:t>
      </w:r>
    </w:p>
    <w:p w:rsidR="00A07179" w:rsidRPr="00441CEC" w:rsidRDefault="00A07179" w:rsidP="00A0717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Demonstrated understanding of social determinants contributing to maternal mortality</w:t>
      </w:r>
    </w:p>
    <w:p w:rsidR="00270620" w:rsidRPr="00441CEC" w:rsidRDefault="00270620" w:rsidP="00965EF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Strong interpersonal skills and excellent oral and written communication skills</w:t>
      </w:r>
    </w:p>
    <w:p w:rsidR="00270620" w:rsidRPr="00441CEC" w:rsidRDefault="00270620" w:rsidP="00965EF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Skill with word processing</w:t>
      </w:r>
      <w:r w:rsidR="00965EF7" w:rsidRPr="00441CEC">
        <w:rPr>
          <w:rFonts w:asciiTheme="minorHAnsi" w:hAnsiTheme="minorHAnsi"/>
          <w:sz w:val="22"/>
        </w:rPr>
        <w:t xml:space="preserve"> and data entry</w:t>
      </w:r>
      <w:r w:rsidRPr="00441CEC">
        <w:rPr>
          <w:rFonts w:asciiTheme="minorHAnsi" w:hAnsiTheme="minorHAnsi"/>
          <w:sz w:val="22"/>
        </w:rPr>
        <w:t xml:space="preserve"> (i.e. Microsoft Word, Excel, Access, and PowerPoint)</w:t>
      </w:r>
    </w:p>
    <w:p w:rsidR="00166FA9" w:rsidRPr="00441CEC" w:rsidRDefault="00166FA9" w:rsidP="00166FA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Knowledge of methods to maintain database information</w:t>
      </w:r>
    </w:p>
    <w:p w:rsidR="00270620" w:rsidRPr="00441CEC" w:rsidRDefault="00270620" w:rsidP="00965EF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Ability</w:t>
      </w:r>
      <w:r w:rsidR="00965EF7" w:rsidRPr="00441CEC">
        <w:rPr>
          <w:rFonts w:asciiTheme="minorHAnsi" w:hAnsiTheme="minorHAnsi"/>
          <w:sz w:val="22"/>
        </w:rPr>
        <w:t xml:space="preserve"> to work well with others, including</w:t>
      </w:r>
      <w:r w:rsidRPr="00441CEC">
        <w:rPr>
          <w:rFonts w:asciiTheme="minorHAnsi" w:hAnsiTheme="minorHAnsi"/>
          <w:sz w:val="22"/>
        </w:rPr>
        <w:t xml:space="preserve"> people of diverse linguistic</w:t>
      </w:r>
      <w:r w:rsidR="002966A0" w:rsidRPr="00441CEC">
        <w:rPr>
          <w:rFonts w:asciiTheme="minorHAnsi" w:hAnsiTheme="minorHAnsi"/>
          <w:sz w:val="22"/>
        </w:rPr>
        <w:t xml:space="preserve">, </w:t>
      </w:r>
      <w:r w:rsidRPr="00441CEC">
        <w:rPr>
          <w:rFonts w:asciiTheme="minorHAnsi" w:hAnsiTheme="minorHAnsi"/>
          <w:sz w:val="22"/>
        </w:rPr>
        <w:t>cultural</w:t>
      </w:r>
      <w:r w:rsidR="002966A0" w:rsidRPr="00441CEC">
        <w:rPr>
          <w:rFonts w:asciiTheme="minorHAnsi" w:hAnsiTheme="minorHAnsi"/>
          <w:sz w:val="22"/>
        </w:rPr>
        <w:t>,</w:t>
      </w:r>
      <w:r w:rsidRPr="00441CEC">
        <w:rPr>
          <w:rFonts w:asciiTheme="minorHAnsi" w:hAnsiTheme="minorHAnsi"/>
          <w:sz w:val="22"/>
        </w:rPr>
        <w:t xml:space="preserve"> or economic backgrounds</w:t>
      </w:r>
    </w:p>
    <w:p w:rsidR="00965EF7" w:rsidRPr="00441CEC" w:rsidRDefault="00270620" w:rsidP="00965EF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441CEC">
        <w:rPr>
          <w:rFonts w:asciiTheme="minorHAnsi" w:hAnsiTheme="minorHAnsi"/>
          <w:sz w:val="22"/>
        </w:rPr>
        <w:t>Abili</w:t>
      </w:r>
      <w:r w:rsidR="00965EF7" w:rsidRPr="00441CEC">
        <w:rPr>
          <w:rFonts w:asciiTheme="minorHAnsi" w:hAnsiTheme="minorHAnsi"/>
          <w:sz w:val="22"/>
        </w:rPr>
        <w:t>ty to main</w:t>
      </w:r>
      <w:bookmarkStart w:id="0" w:name="_GoBack"/>
      <w:bookmarkEnd w:id="0"/>
      <w:r w:rsidR="00965EF7" w:rsidRPr="00441CEC">
        <w:rPr>
          <w:rFonts w:asciiTheme="minorHAnsi" w:hAnsiTheme="minorHAnsi"/>
          <w:sz w:val="22"/>
        </w:rPr>
        <w:t xml:space="preserve">tain </w:t>
      </w:r>
      <w:r w:rsidR="002966A0" w:rsidRPr="00441CEC">
        <w:rPr>
          <w:rFonts w:asciiTheme="minorHAnsi" w:hAnsiTheme="minorHAnsi"/>
          <w:sz w:val="22"/>
        </w:rPr>
        <w:t xml:space="preserve">organized, </w:t>
      </w:r>
      <w:r w:rsidR="00965EF7" w:rsidRPr="00441CEC">
        <w:rPr>
          <w:rFonts w:asciiTheme="minorHAnsi" w:hAnsiTheme="minorHAnsi"/>
          <w:sz w:val="22"/>
        </w:rPr>
        <w:t>accurate records</w:t>
      </w:r>
    </w:p>
    <w:sectPr w:rsidR="00965EF7" w:rsidRPr="00441CEC" w:rsidSect="002706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EA2"/>
    <w:multiLevelType w:val="hybridMultilevel"/>
    <w:tmpl w:val="E758B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20D1B"/>
    <w:multiLevelType w:val="hybridMultilevel"/>
    <w:tmpl w:val="76A2B8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517535"/>
    <w:multiLevelType w:val="hybridMultilevel"/>
    <w:tmpl w:val="ED2A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5B23"/>
    <w:multiLevelType w:val="hybridMultilevel"/>
    <w:tmpl w:val="B6B8586A"/>
    <w:lvl w:ilvl="0" w:tplc="134A6D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4618F"/>
    <w:multiLevelType w:val="hybridMultilevel"/>
    <w:tmpl w:val="DB609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6C3C"/>
    <w:multiLevelType w:val="hybridMultilevel"/>
    <w:tmpl w:val="E7123B38"/>
    <w:lvl w:ilvl="0" w:tplc="0409000F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</w:lvl>
    <w:lvl w:ilvl="1" w:tplc="55B212D0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Marlett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0"/>
    <w:rsid w:val="000750BE"/>
    <w:rsid w:val="00166FA9"/>
    <w:rsid w:val="00270620"/>
    <w:rsid w:val="002966A0"/>
    <w:rsid w:val="00441CEC"/>
    <w:rsid w:val="006328BD"/>
    <w:rsid w:val="007B403C"/>
    <w:rsid w:val="00965EF7"/>
    <w:rsid w:val="00A07179"/>
    <w:rsid w:val="00AE23B0"/>
    <w:rsid w:val="00CC11D7"/>
    <w:rsid w:val="00ED77A2"/>
    <w:rsid w:val="00F1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620"/>
    <w:rPr>
      <w:sz w:val="24"/>
    </w:rPr>
  </w:style>
  <w:style w:type="character" w:customStyle="1" w:styleId="BodyTextChar">
    <w:name w:val="Body Text Char"/>
    <w:basedOn w:val="DefaultParagraphFont"/>
    <w:link w:val="BodyText"/>
    <w:rsid w:val="002706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620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B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0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0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0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620"/>
    <w:rPr>
      <w:sz w:val="24"/>
    </w:rPr>
  </w:style>
  <w:style w:type="character" w:customStyle="1" w:styleId="BodyTextChar">
    <w:name w:val="Body Text Char"/>
    <w:basedOn w:val="DefaultParagraphFont"/>
    <w:link w:val="BodyText"/>
    <w:rsid w:val="002706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620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B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0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0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0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Buxton, Beth (DPH)</dc:creator>
  <cp:lastModifiedBy> </cp:lastModifiedBy>
  <cp:revision>2</cp:revision>
  <dcterms:created xsi:type="dcterms:W3CDTF">2017-10-04T19:03:00Z</dcterms:created>
  <dcterms:modified xsi:type="dcterms:W3CDTF">2017-10-04T19:03:00Z</dcterms:modified>
</cp:coreProperties>
</file>